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28" w:rsidRPr="00EF3746" w:rsidRDefault="002304CF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台灣金屬熱處理學會</w:t>
      </w:r>
      <w:r w:rsidR="00027DD6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2020</w:t>
      </w:r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年會論文研討會</w:t>
      </w:r>
      <w:proofErr w:type="gramStart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高熱爐業論文</w:t>
      </w:r>
      <w:proofErr w:type="gramEnd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獎</w:t>
      </w:r>
      <w:r w:rsidR="00C47128" w:rsidRPr="00EF3746">
        <w:rPr>
          <w:rFonts w:ascii="Times New Roman" w:hAnsi="標楷體" w:cs="Times New Roman"/>
          <w:b/>
          <w:bCs/>
          <w:color w:val="auto"/>
          <w:sz w:val="28"/>
          <w:szCs w:val="28"/>
        </w:rPr>
        <w:t>論文格式</w:t>
      </w:r>
    </w:p>
    <w:p w:rsidR="00C47128" w:rsidRPr="00EF3746" w:rsidRDefault="00027DD6">
      <w:pPr>
        <w:pStyle w:val="Default"/>
        <w:jc w:val="center"/>
        <w:rPr>
          <w:rFonts w:ascii="Times New Roman" w:cs="Times New Roman"/>
          <w:color w:val="auto"/>
        </w:rPr>
      </w:pPr>
      <w:r>
        <w:rPr>
          <w:rFonts w:ascii="Times New Roman" w:hAnsi="標楷體" w:cs="Times New Roman" w:hint="eastAsia"/>
          <w:color w:val="auto"/>
        </w:rPr>
        <w:t>邱松茂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>1</w:t>
      </w:r>
      <w:r w:rsidR="002304CF" w:rsidRPr="00EF3746">
        <w:rPr>
          <w:rFonts w:ascii="Times New Roman" w:cs="Times New Roman"/>
          <w:color w:val="auto"/>
          <w:position w:val="10"/>
          <w:vertAlign w:val="superscript"/>
        </w:rPr>
        <w:t>*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 xml:space="preserve"> </w:t>
      </w:r>
      <w:r w:rsidR="002304CF">
        <w:rPr>
          <w:rFonts w:ascii="Times New Roman" w:hAnsi="標楷體" w:cs="Times New Roman" w:hint="eastAsia"/>
          <w:color w:val="auto"/>
        </w:rPr>
        <w:t>吳忠春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>2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  <w:position w:val="10"/>
          <w:vertAlign w:val="superscript"/>
        </w:rPr>
        <w:t>1</w:t>
      </w:r>
      <w:r w:rsidR="002304CF" w:rsidRPr="00EF3746">
        <w:rPr>
          <w:rFonts w:ascii="Times New Roman" w:cs="Times New Roman"/>
          <w:color w:val="auto"/>
          <w:position w:val="10"/>
          <w:vertAlign w:val="superscript"/>
        </w:rPr>
        <w:t>*</w:t>
      </w:r>
      <w:r w:rsidR="00027DD6" w:rsidRPr="00027DD6">
        <w:rPr>
          <w:rFonts w:ascii="Times New Roman" w:cs="Times New Roman" w:hint="eastAsia"/>
          <w:color w:val="auto"/>
        </w:rPr>
        <w:t>財團法人金屬工業研究發展中心</w:t>
      </w:r>
      <w:r w:rsidR="00027DD6">
        <w:rPr>
          <w:rFonts w:ascii="Times New Roman" w:cs="Times New Roman" w:hint="eastAsia"/>
          <w:color w:val="auto"/>
        </w:rPr>
        <w:t xml:space="preserve"> </w:t>
      </w:r>
      <w:r w:rsidR="001E5891">
        <w:rPr>
          <w:rFonts w:ascii="Times New Roman" w:cs="Times New Roman" w:hint="eastAsia"/>
          <w:color w:val="auto"/>
        </w:rPr>
        <w:t>精微成形研發處</w:t>
      </w:r>
      <w:r w:rsidR="001E5891">
        <w:rPr>
          <w:rFonts w:ascii="Times New Roman" w:cs="Times New Roman" w:hint="eastAsia"/>
          <w:color w:val="auto"/>
        </w:rPr>
        <w:t xml:space="preserve"> </w:t>
      </w:r>
      <w:r w:rsidR="00027DD6" w:rsidRPr="00027DD6">
        <w:rPr>
          <w:rFonts w:ascii="Times New Roman" w:cs="Times New Roman" w:hint="eastAsia"/>
          <w:color w:val="auto"/>
        </w:rPr>
        <w:t>處理組</w:t>
      </w:r>
    </w:p>
    <w:p w:rsidR="00C47128" w:rsidRPr="00EF3746" w:rsidRDefault="00C47128">
      <w:pPr>
        <w:pStyle w:val="Default"/>
        <w:spacing w:after="120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  <w:position w:val="10"/>
          <w:vertAlign w:val="superscript"/>
        </w:rPr>
        <w:t>2</w:t>
      </w:r>
      <w:r w:rsidR="002304CF">
        <w:rPr>
          <w:rFonts w:ascii="Times New Roman" w:hAnsi="標楷體" w:cs="Times New Roman" w:hint="eastAsia"/>
          <w:color w:val="auto"/>
        </w:rPr>
        <w:t>南</w:t>
      </w:r>
      <w:proofErr w:type="gramStart"/>
      <w:r w:rsidR="002304CF">
        <w:rPr>
          <w:rFonts w:ascii="Times New Roman" w:hAnsi="標楷體" w:cs="Times New Roman" w:hint="eastAsia"/>
          <w:color w:val="auto"/>
        </w:rPr>
        <w:t>臺</w:t>
      </w:r>
      <w:proofErr w:type="gramEnd"/>
      <w:r w:rsidR="002304CF">
        <w:rPr>
          <w:rFonts w:ascii="Times New Roman" w:hAnsi="標楷體" w:cs="Times New Roman" w:hint="eastAsia"/>
          <w:color w:val="auto"/>
        </w:rPr>
        <w:t>科技大學</w:t>
      </w:r>
      <w:r w:rsidR="002304CF">
        <w:rPr>
          <w:rFonts w:ascii="Times New Roman" w:hAnsi="標楷體" w:cs="Times New Roman" w:hint="eastAsia"/>
          <w:color w:val="auto"/>
        </w:rPr>
        <w:t xml:space="preserve"> </w:t>
      </w:r>
      <w:r w:rsidR="002304CF">
        <w:rPr>
          <w:rFonts w:ascii="Times New Roman" w:hAnsi="標楷體" w:cs="Times New Roman" w:hint="eastAsia"/>
          <w:color w:val="auto"/>
        </w:rPr>
        <w:t>機械工程系</w:t>
      </w:r>
    </w:p>
    <w:p w:rsidR="0087507F" w:rsidRPr="00027DD6" w:rsidRDefault="0087507F" w:rsidP="00027DD6">
      <w:pPr>
        <w:pStyle w:val="Default"/>
        <w:spacing w:after="120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</w:rPr>
        <w:t>Email:</w:t>
      </w:r>
      <w:r w:rsidR="002304CF" w:rsidRPr="002304CF">
        <w:t xml:space="preserve"> </w:t>
      </w:r>
      <w:r w:rsidR="00027DD6" w:rsidRPr="00027DD6">
        <w:rPr>
          <w:rFonts w:ascii="Times New Roman" w:cs="Times New Roman"/>
          <w:color w:val="auto"/>
        </w:rPr>
        <w:t>smchiu@mail.mirdc.org.tw</w:t>
      </w:r>
    </w:p>
    <w:p w:rsidR="00C47128" w:rsidRPr="00EF3746" w:rsidRDefault="00384510">
      <w:pPr>
        <w:pStyle w:val="Default"/>
        <w:jc w:val="center"/>
        <w:rPr>
          <w:rFonts w:ascii="Times New Roman" w:cs="Times New Roman"/>
          <w:color w:val="auto"/>
        </w:rPr>
      </w:pPr>
      <w:r>
        <w:rPr>
          <w:rFonts w:ascii="Times New Roman" w:hAnsi="標楷體" w:cs="Times New Roman" w:hint="eastAsia"/>
          <w:color w:val="auto"/>
        </w:rPr>
        <w:t>科技部</w:t>
      </w:r>
      <w:r w:rsidR="00C47128" w:rsidRPr="00EF3746">
        <w:rPr>
          <w:rFonts w:ascii="Times New Roman" w:hAnsi="標楷體" w:cs="Times New Roman"/>
          <w:color w:val="auto"/>
        </w:rPr>
        <w:t>計畫編號</w:t>
      </w:r>
      <w:r w:rsidR="00960385">
        <w:rPr>
          <w:rFonts w:ascii="Times New Roman" w:hAnsi="標楷體" w:cs="Times New Roman" w:hint="eastAsia"/>
          <w:color w:val="auto"/>
        </w:rPr>
        <w:t xml:space="preserve"> </w:t>
      </w:r>
      <w:r w:rsidR="00F47D0F">
        <w:rPr>
          <w:rFonts w:ascii="Times New Roman" w:cs="Times New Roman" w:hint="eastAsia"/>
          <w:color w:val="auto"/>
        </w:rPr>
        <w:t>MOST</w:t>
      </w:r>
      <w:r w:rsidR="00C337D0">
        <w:rPr>
          <w:rFonts w:ascii="Times New Roman" w:cs="Times New Roman"/>
          <w:color w:val="auto"/>
        </w:rPr>
        <w:t>-</w:t>
      </w:r>
      <w:r w:rsidR="00027DD6">
        <w:rPr>
          <w:rFonts w:ascii="Times New Roman" w:cs="Times New Roman" w:hint="eastAsia"/>
          <w:color w:val="auto"/>
        </w:rPr>
        <w:t>109</w:t>
      </w:r>
      <w:r w:rsidR="00C47128" w:rsidRPr="00EF3746">
        <w:rPr>
          <w:rFonts w:ascii="Times New Roman" w:cs="Times New Roman"/>
          <w:color w:val="auto"/>
        </w:rPr>
        <w:t>-22</w:t>
      </w:r>
      <w:r w:rsidR="00D82D8A">
        <w:rPr>
          <w:rFonts w:ascii="Times New Roman" w:cs="Times New Roman" w:hint="eastAsia"/>
          <w:color w:val="auto"/>
        </w:rPr>
        <w:t>18</w:t>
      </w:r>
      <w:r w:rsidR="00C47128" w:rsidRPr="00EF3746">
        <w:rPr>
          <w:rFonts w:ascii="Times New Roman" w:cs="Times New Roman"/>
          <w:color w:val="auto"/>
        </w:rPr>
        <w:t>-E-</w:t>
      </w:r>
      <w:r w:rsidR="00FE190B" w:rsidRPr="00EF3746">
        <w:rPr>
          <w:rFonts w:ascii="Times New Roman" w:cs="Times New Roman"/>
          <w:color w:val="auto"/>
        </w:rPr>
        <w:t>***</w:t>
      </w:r>
      <w:r w:rsidR="00C47128" w:rsidRPr="00EF3746">
        <w:rPr>
          <w:rFonts w:ascii="Times New Roman" w:cs="Times New Roman"/>
          <w:color w:val="auto"/>
        </w:rPr>
        <w:t>-</w:t>
      </w:r>
      <w:r w:rsidR="00FE190B" w:rsidRPr="00EF3746">
        <w:rPr>
          <w:rFonts w:ascii="Times New Roman" w:cs="Times New Roman"/>
          <w:color w:val="auto"/>
        </w:rPr>
        <w:t>***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</w:rPr>
        <w:t xml:space="preserve"> </w:t>
      </w:r>
    </w:p>
    <w:p w:rsidR="00C47128" w:rsidRPr="00EF3746" w:rsidRDefault="00C47128">
      <w:pPr>
        <w:pStyle w:val="Default"/>
        <w:rPr>
          <w:rFonts w:ascii="Times New Roman" w:cs="Times New Roman"/>
          <w:color w:val="auto"/>
        </w:rPr>
        <w:sectPr w:rsidR="00C47128" w:rsidRPr="00EF3746">
          <w:headerReference w:type="default" r:id="rId7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:rsidR="00C47128" w:rsidRPr="00EF3746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EF3746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lastRenderedPageBreak/>
        <w:t xml:space="preserve">                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lastRenderedPageBreak/>
        <w:t>摘要</w:t>
      </w:r>
    </w:p>
    <w:p w:rsidR="00C47128" w:rsidRPr="00EF3746" w:rsidRDefault="004B7014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hAnsi="標楷體" w:cs="Times New Roman" w:hint="eastAsia"/>
          <w:color w:val="auto"/>
          <w:sz w:val="20"/>
          <w:szCs w:val="20"/>
        </w:rPr>
        <w:t>台灣金屬熱處理</w:t>
      </w:r>
      <w:r w:rsidR="0008581F">
        <w:rPr>
          <w:rFonts w:ascii="Times New Roman" w:hAnsi="標楷體" w:cs="Times New Roman"/>
          <w:color w:val="auto"/>
          <w:sz w:val="20"/>
          <w:szCs w:val="20"/>
        </w:rPr>
        <w:t>學會</w:t>
      </w:r>
      <w:r w:rsidR="00027DD6">
        <w:rPr>
          <w:rFonts w:ascii="Times New Roman" w:hAnsi="標楷體" w:cs="Times New Roman" w:hint="eastAsia"/>
          <w:color w:val="auto"/>
          <w:sz w:val="20"/>
          <w:szCs w:val="20"/>
        </w:rPr>
        <w:t>2020</w:t>
      </w:r>
      <w:r w:rsidR="0008581F">
        <w:rPr>
          <w:rFonts w:ascii="Times New Roman" w:hAnsi="標楷體" w:cs="Times New Roman" w:hint="eastAsia"/>
          <w:color w:val="auto"/>
          <w:sz w:val="20"/>
          <w:szCs w:val="20"/>
        </w:rPr>
        <w:t>年年會暨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論文研討會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將於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20</w:t>
      </w:r>
      <w:r w:rsidR="00027DD6">
        <w:rPr>
          <w:rFonts w:ascii="Times New Roman" w:cs="Times New Roman"/>
          <w:color w:val="auto"/>
          <w:sz w:val="20"/>
          <w:szCs w:val="20"/>
        </w:rPr>
        <w:t>20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年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1</w:t>
      </w:r>
      <w:r>
        <w:rPr>
          <w:rFonts w:ascii="Times New Roman" w:cs="Times New Roman" w:hint="eastAsia"/>
          <w:color w:val="auto"/>
          <w:sz w:val="20"/>
          <w:szCs w:val="20"/>
        </w:rPr>
        <w:t>2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月</w:t>
      </w:r>
      <w:r w:rsidR="00027DD6">
        <w:rPr>
          <w:rFonts w:ascii="Times New Roman" w:hAnsi="標楷體" w:cs="Times New Roman" w:hint="eastAsia"/>
          <w:color w:val="auto"/>
          <w:sz w:val="20"/>
          <w:szCs w:val="20"/>
        </w:rPr>
        <w:t>12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日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舉行，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由</w:t>
      </w:r>
      <w:r w:rsidR="00027DD6">
        <w:rPr>
          <w:rFonts w:ascii="Times New Roman" w:hAnsi="標楷體" w:cs="Times New Roman" w:hint="eastAsia"/>
          <w:color w:val="auto"/>
          <w:sz w:val="20"/>
          <w:szCs w:val="20"/>
        </w:rPr>
        <w:t>高雄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市</w:t>
      </w:r>
      <w:r w:rsidR="00027DD6" w:rsidRPr="00027DD6">
        <w:rPr>
          <w:rFonts w:ascii="Times New Roman" w:hAnsi="標楷體" w:cs="Times New Roman" w:hint="eastAsia"/>
          <w:color w:val="auto"/>
          <w:sz w:val="20"/>
          <w:szCs w:val="20"/>
        </w:rPr>
        <w:t>財團法人金屬工業研究發展中心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舉辦</w:t>
      </w:r>
      <w:r w:rsidR="003225C8">
        <w:rPr>
          <w:rFonts w:ascii="Times New Roman" w:hAnsi="標楷體" w:cs="Times New Roman"/>
          <w:color w:val="auto"/>
          <w:sz w:val="20"/>
          <w:szCs w:val="20"/>
        </w:rPr>
        <w:t>。所有刊登於本會論文集之論文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需符合本文中所規範之格式。為方便論文作者準備符合本會論文集格式之文稿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，</w:t>
      </w:r>
      <w:proofErr w:type="gramStart"/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特備此</w:t>
      </w:r>
      <w:proofErr w:type="gramEnd"/>
      <w:r w:rsidR="00C47128" w:rsidRPr="00EF3746">
        <w:rPr>
          <w:rFonts w:ascii="Times New Roman" w:cs="Times New Roman"/>
          <w:color w:val="auto"/>
          <w:sz w:val="20"/>
          <w:szCs w:val="20"/>
        </w:rPr>
        <w:t>WORD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格式之樣板供作者下載使用。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:rsidR="009A2397" w:rsidRPr="00EF3746" w:rsidRDefault="00C47128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i/>
          <w:color w:val="auto"/>
          <w:sz w:val="20"/>
          <w:szCs w:val="20"/>
        </w:rPr>
        <w:t>關鍵字：</w:t>
      </w:r>
      <w:r w:rsidR="00A558FF" w:rsidRPr="00EF3746">
        <w:rPr>
          <w:rFonts w:ascii="Times New Roman" w:cs="Times New Roman"/>
          <w:i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論文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、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格式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、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論文研討會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1.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前言</w:t>
      </w:r>
    </w:p>
    <w:p w:rsidR="00C47128" w:rsidRDefault="00956F51" w:rsidP="004B7014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論文之篇幅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及頁數</w:t>
      </w:r>
      <w:r>
        <w:rPr>
          <w:rFonts w:ascii="Times New Roman" w:hAnsi="標楷體" w:cs="Times New Roman"/>
          <w:color w:val="auto"/>
          <w:sz w:val="20"/>
          <w:szCs w:val="20"/>
        </w:rPr>
        <w:t>不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限，但盡量</w:t>
      </w:r>
      <w:r w:rsidR="003F5649">
        <w:rPr>
          <w:rFonts w:ascii="Times New Roman" w:hAnsi="標楷體" w:cs="Times New Roman" w:hint="eastAsia"/>
          <w:color w:val="auto"/>
          <w:sz w:val="20"/>
          <w:szCs w:val="20"/>
        </w:rPr>
        <w:t>為偶數頁數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。作者應遵守本樣板所規範之格式</w:t>
      </w:r>
      <w:r w:rsidR="007353C3" w:rsidRPr="00EF3746">
        <w:rPr>
          <w:rFonts w:ascii="Times New Roman" w:hAnsi="標楷體" w:cs="Times New Roman"/>
          <w:color w:val="auto"/>
          <w:sz w:val="20"/>
          <w:szCs w:val="20"/>
        </w:rPr>
        <w:t>，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論文架構須含論文題目、作者、摘要、前言、實驗方法與步驟、結果與討論、結論及參考文獻。題目與作者：須列中／英文題目、中／英文作者姓名及作者服務單位。（通訊作者須標示“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*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”）。摘要：須包含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 xml:space="preserve">400 </w:t>
      </w:r>
      <w:r w:rsidR="004B7014">
        <w:rPr>
          <w:rFonts w:ascii="Times New Roman" w:hAnsi="標楷體" w:cs="Times New Roman" w:hint="eastAsia"/>
          <w:color w:val="auto"/>
          <w:sz w:val="20"/>
          <w:szCs w:val="20"/>
        </w:rPr>
        <w:t>字以內之中</w:t>
      </w:r>
      <w:r w:rsidR="004B7014"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英文摘要。</w:t>
      </w:r>
      <w:r w:rsidR="007353C3" w:rsidRPr="00EF3746">
        <w:rPr>
          <w:rFonts w:ascii="Times New Roman" w:hAnsi="標楷體" w:cs="Times New Roman"/>
          <w:color w:val="auto"/>
          <w:sz w:val="20"/>
          <w:szCs w:val="20"/>
        </w:rPr>
        <w:t>並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自行將文件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以</w:t>
      </w:r>
      <w:r>
        <w:rPr>
          <w:rFonts w:ascii="Times New Roman" w:hAnsi="標楷體" w:cs="Times New Roman" w:hint="eastAsia"/>
          <w:b/>
          <w:color w:val="auto"/>
          <w:sz w:val="20"/>
          <w:szCs w:val="20"/>
        </w:rPr>
        <w:t>Word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及</w:t>
      </w:r>
      <w:r>
        <w:rPr>
          <w:rFonts w:ascii="Times New Roman" w:cs="Times New Roman" w:hint="eastAsia"/>
          <w:b/>
          <w:color w:val="auto"/>
          <w:sz w:val="20"/>
          <w:szCs w:val="20"/>
        </w:rPr>
        <w:t>PDF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格式檔案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郵寄或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e-mail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至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本會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指定聯絡人，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完成論文投稿。</w:t>
      </w:r>
    </w:p>
    <w:p w:rsidR="00956F51" w:rsidRPr="00956F51" w:rsidRDefault="00956F51" w:rsidP="00956F51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hAnsi="標楷體" w:cs="Times New Roman" w:hint="eastAsia"/>
          <w:color w:val="auto"/>
          <w:sz w:val="20"/>
          <w:szCs w:val="20"/>
        </w:rPr>
        <w:t>投稿聯絡人：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林宏茂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副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教授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，連絡電話</w:t>
      </w:r>
      <w:r w:rsidR="00472EBB">
        <w:rPr>
          <w:rFonts w:hAnsi="標楷體" w:cs="Times New Roman" w:hint="eastAsia"/>
          <w:color w:val="auto"/>
          <w:sz w:val="20"/>
          <w:szCs w:val="20"/>
        </w:rPr>
        <w:t>：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06-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2533131ext.</w:t>
      </w:r>
      <w:r w:rsidR="00834207">
        <w:rPr>
          <w:rFonts w:ascii="Times New Roman" w:hAnsi="標楷體" w:cs="Times New Roman" w:hint="eastAsia"/>
          <w:color w:val="auto"/>
          <w:sz w:val="20"/>
          <w:szCs w:val="20"/>
        </w:rPr>
        <w:t>3731</w:t>
      </w:r>
      <w:r w:rsidR="00472EBB">
        <w:rPr>
          <w:rFonts w:hAnsi="標楷體" w:cs="Times New Roman" w:hint="eastAsia"/>
          <w:color w:val="auto"/>
          <w:sz w:val="20"/>
          <w:szCs w:val="20"/>
        </w:rPr>
        <w:t>，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e-mail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: 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hmlin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@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stust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.edu.tw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2.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格式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2.1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論文格式</w:t>
      </w:r>
    </w:p>
    <w:p w:rsidR="00C47128" w:rsidRPr="00EF3746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F3746">
          <w:rPr>
            <w:rFonts w:ascii="Times New Roman" w:cs="Times New Roman"/>
            <w:i/>
            <w:iCs/>
            <w:color w:val="auto"/>
            <w:sz w:val="20"/>
            <w:szCs w:val="20"/>
          </w:rPr>
          <w:t>2.1.1</w:t>
        </w:r>
      </w:smartTag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邊界設定</w:t>
      </w:r>
    </w:p>
    <w:p w:rsidR="00C47128" w:rsidRPr="00E823F4" w:rsidRDefault="00C47128">
      <w:pPr>
        <w:pStyle w:val="Default"/>
        <w:ind w:firstLineChars="220" w:firstLine="44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Pr="00EF3746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UnitName" w:val="C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Pr="00EF3746">
        <w:rPr>
          <w:rFonts w:ascii="Times New Roman" w:cs="Times New Roman"/>
          <w:color w:val="auto"/>
          <w:sz w:val="20"/>
          <w:szCs w:val="20"/>
        </w:rPr>
        <w:t>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UnitName" w:val="C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Pr="00EF3746">
        <w:rPr>
          <w:rFonts w:ascii="Times New Roman" w:cs="Times New Roman"/>
          <w:color w:val="auto"/>
          <w:sz w:val="20"/>
          <w:szCs w:val="20"/>
        </w:rPr>
        <w:t>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高</w:t>
      </w:r>
      <w:r w:rsidRPr="00EF3746">
        <w:rPr>
          <w:rFonts w:ascii="Times New Roman" w:cs="Times New Roman"/>
          <w:color w:val="auto"/>
          <w:sz w:val="20"/>
          <w:szCs w:val="20"/>
        </w:rPr>
        <w:t>)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，右</w:t>
      </w:r>
      <w:r w:rsidRPr="00EF3746">
        <w:rPr>
          <w:rFonts w:ascii="Times New Roman" w:cs="Times New Roman"/>
          <w:color w:val="auto"/>
          <w:sz w:val="20"/>
          <w:szCs w:val="20"/>
        </w:rPr>
        <w:t>2 cm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</w:p>
    <w:p w:rsidR="00C47128" w:rsidRPr="00EF3746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F3746">
          <w:rPr>
            <w:rFonts w:ascii="Times New Roman" w:cs="Times New Roman"/>
            <w:i/>
            <w:iCs/>
            <w:color w:val="auto"/>
            <w:sz w:val="20"/>
            <w:szCs w:val="20"/>
          </w:rPr>
          <w:t>2.1.2</w:t>
        </w:r>
      </w:smartTag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字型設定</w:t>
      </w:r>
    </w:p>
    <w:p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Pr="00EF3746">
        <w:rPr>
          <w:rFonts w:ascii="Times New Roman" w:cs="Times New Roman"/>
          <w:color w:val="auto"/>
          <w:sz w:val="20"/>
          <w:szCs w:val="20"/>
        </w:rPr>
        <w:t>14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Pr="00EF3746">
        <w:rPr>
          <w:rFonts w:ascii="Times New Roman" w:cs="Times New Roman"/>
          <w:color w:val="auto"/>
          <w:sz w:val="20"/>
          <w:szCs w:val="20"/>
        </w:rPr>
        <w:t>12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 w:rsidRPr="00EF3746">
        <w:rPr>
          <w:rFonts w:ascii="Times New Roman" w:cs="Times New Roman"/>
          <w:color w:val="auto"/>
          <w:sz w:val="20"/>
          <w:szCs w:val="20"/>
        </w:rPr>
        <w:t>11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點，其餘的內容皆設定為標楷體</w:t>
      </w:r>
      <w:r w:rsidRPr="00EF3746">
        <w:rPr>
          <w:rFonts w:ascii="Times New Roman" w:cs="Times New Roman"/>
          <w:color w:val="auto"/>
          <w:sz w:val="20"/>
          <w:szCs w:val="20"/>
        </w:rPr>
        <w:t>10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點。每段文章開頭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內縮兩個中</w:t>
      </w:r>
      <w:proofErr w:type="gramEnd"/>
      <w:r w:rsidRPr="00EF3746">
        <w:rPr>
          <w:rFonts w:ascii="Times New Roman" w:hAnsi="標楷體" w:cs="Times New Roman"/>
          <w:color w:val="auto"/>
          <w:sz w:val="20"/>
          <w:szCs w:val="20"/>
        </w:rPr>
        <w:t>文字大小。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2.2 </w:t>
      </w:r>
      <w:r w:rsidR="00CB4F61">
        <w:rPr>
          <w:rFonts w:ascii="Times New Roman" w:cs="Times New Roman" w:hint="eastAsia"/>
          <w:b/>
          <w:bCs/>
          <w:color w:val="auto"/>
          <w:sz w:val="20"/>
          <w:szCs w:val="20"/>
        </w:rPr>
        <w:t>前言、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關鍵字</w:t>
      </w:r>
      <w:r w:rsidR="00CB4F61">
        <w:rPr>
          <w:rFonts w:ascii="Times New Roman" w:hAnsi="標楷體" w:cs="Times New Roman" w:hint="eastAsia"/>
          <w:b/>
          <w:bCs/>
          <w:color w:val="auto"/>
          <w:sz w:val="20"/>
          <w:szCs w:val="20"/>
        </w:rPr>
        <w:t>及單位</w:t>
      </w:r>
    </w:p>
    <w:p w:rsidR="00C47128" w:rsidRPr="00CB4F61" w:rsidRDefault="004B7014" w:rsidP="00CB4F61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4B7014">
        <w:rPr>
          <w:rFonts w:ascii="Times New Roman" w:hAnsi="標楷體" w:cs="Times New Roman" w:hint="eastAsia"/>
          <w:color w:val="auto"/>
          <w:sz w:val="20"/>
          <w:szCs w:val="20"/>
        </w:rPr>
        <w:t>前言：主要在說明研究動機、目的及前人研究概況。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關鍵詞：由論文內容中選出至多四個中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英文關鍵字，分別置於中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 w:rsidRPr="004B7014">
        <w:rPr>
          <w:rFonts w:ascii="Times New Roman" w:hAnsi="標楷體" w:cs="Times New Roman" w:hint="eastAsia"/>
          <w:color w:val="auto"/>
          <w:sz w:val="20"/>
          <w:szCs w:val="20"/>
        </w:rPr>
        <w:t>英文摘要之後面。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單位：以國際單位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lastRenderedPageBreak/>
        <w:t>系統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 xml:space="preserve">(SI) 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為基準，如有必要再佐以其他單位</w:t>
      </w:r>
      <w:proofErr w:type="gramStart"/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（</w:t>
      </w:r>
      <w:proofErr w:type="gramEnd"/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MKS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FPS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⋯⋯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）附註於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SI 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單位後，並括弧之。</w:t>
      </w:r>
    </w:p>
    <w:p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3.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圖、表與方程式</w:t>
      </w:r>
    </w:p>
    <w:p w:rsidR="00C47128" w:rsidRPr="00CB4F61" w:rsidRDefault="00CB4F61" w:rsidP="00CB4F61">
      <w:pPr>
        <w:pStyle w:val="Default"/>
        <w:ind w:firstLineChars="200" w:firstLine="400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圖、表：圖、表序號以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Fig. 1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Fig. 2......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，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Table 1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Table 2</w:t>
      </w:r>
      <w:r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⋯⋯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表示，圖之說明置於圖之下方；表之說明置於表之上方。圖必須提供原圖或相片（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300 dpi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以上）；金相照片須以刻度線（如：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10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μ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m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）表示放大倍率，並標示於相片之右下角，而分圖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(a)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(b)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(c)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等則標示於圖之左上角；圖、表內容均須以英文表示。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3.1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圖與表</w:t>
      </w:r>
    </w:p>
    <w:p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圖表的說明為標楷體</w:t>
      </w:r>
      <w:r w:rsidRPr="00EF3746">
        <w:rPr>
          <w:rFonts w:ascii="Times New Roman" w:cs="Times New Roman"/>
          <w:color w:val="auto"/>
          <w:sz w:val="20"/>
          <w:szCs w:val="20"/>
        </w:rPr>
        <w:t>10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點，內容說明可以視圖表的寬度來選擇置中或調整為左右對齊。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3.2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方程式</w:t>
      </w:r>
    </w:p>
    <w:p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方程式需置中</w:t>
      </w:r>
      <w:proofErr w:type="gramEnd"/>
      <w:r w:rsidRPr="00EF3746">
        <w:rPr>
          <w:rFonts w:ascii="Times New Roman" w:hAnsi="標楷體" w:cs="Times New Roman"/>
          <w:color w:val="auto"/>
          <w:sz w:val="20"/>
          <w:szCs w:val="20"/>
        </w:rPr>
        <w:t>，若方程式超過一個，則須在右邊的邊界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標明式號</w:t>
      </w:r>
      <w:proofErr w:type="gramEnd"/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</w:p>
    <w:p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40" w:after="40"/>
        <w:jc w:val="right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color w:val="auto"/>
          <w:position w:val="-28"/>
        </w:rPr>
        <w:object w:dxaOrig="2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5.25pt" o:ole="">
            <v:imagedata r:id="rId8" o:title=""/>
          </v:shape>
          <o:OLEObject Type="Embed" ProgID="Equation.3" ShapeID="_x0000_i1025" DrawAspect="Content" ObjectID="_1660980020" r:id="rId9"/>
        </w:object>
      </w:r>
      <w:r w:rsidRPr="00EF3746">
        <w:rPr>
          <w:rFonts w:ascii="Times New Roman" w:cs="Times New Roman"/>
          <w:color w:val="auto"/>
          <w:sz w:val="22"/>
          <w:szCs w:val="22"/>
        </w:rPr>
        <w:t xml:space="preserve">     (1)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CB4F61" w:rsidRPr="00CB4F61" w:rsidRDefault="00CB4F61" w:rsidP="00CB4F61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>
        <w:rPr>
          <w:rFonts w:ascii="Times New Roman" w:cs="Times New Roman" w:hint="eastAsia"/>
          <w:b/>
          <w:bCs/>
          <w:color w:val="auto"/>
          <w:sz w:val="22"/>
          <w:szCs w:val="22"/>
        </w:rPr>
        <w:t>4</w:t>
      </w:r>
      <w:r w:rsidR="00C47128"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. </w:t>
      </w:r>
      <w:r w:rsidR="00C47128"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結果與討論</w:t>
      </w:r>
    </w:p>
    <w:p w:rsidR="00CB4F61" w:rsidRPr="00CB4F61" w:rsidRDefault="00C47128" w:rsidP="00CB4F61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所有參考文獻須標注序號於方括弧內並且依循其出現先後編號，如：期刊</w:t>
      </w:r>
      <w:r w:rsidRPr="00EF3746">
        <w:rPr>
          <w:rFonts w:ascii="Times New Roman" w:cs="Times New Roman"/>
          <w:color w:val="auto"/>
          <w:sz w:val="20"/>
          <w:szCs w:val="20"/>
        </w:rPr>
        <w:t>[1]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、書籍</w:t>
      </w:r>
      <w:r w:rsidRPr="00EF3746">
        <w:rPr>
          <w:rFonts w:ascii="Times New Roman" w:cs="Times New Roman"/>
          <w:color w:val="auto"/>
          <w:sz w:val="20"/>
          <w:szCs w:val="20"/>
        </w:rPr>
        <w:t>[2]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、研討會論文</w:t>
      </w:r>
      <w:r w:rsidRPr="00EF3746">
        <w:rPr>
          <w:rFonts w:ascii="Times New Roman" w:cs="Times New Roman"/>
          <w:color w:val="auto"/>
          <w:sz w:val="20"/>
          <w:szCs w:val="20"/>
        </w:rPr>
        <w:t>[3]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、學位論文</w:t>
      </w:r>
      <w:r w:rsidRPr="00EF3746">
        <w:rPr>
          <w:rFonts w:ascii="Times New Roman" w:cs="Times New Roman"/>
          <w:color w:val="auto"/>
          <w:sz w:val="20"/>
          <w:szCs w:val="20"/>
        </w:rPr>
        <w:t>[4]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、研究報告</w:t>
      </w:r>
      <w:r w:rsidRPr="00EF3746">
        <w:rPr>
          <w:rFonts w:ascii="Times New Roman" w:cs="Times New Roman"/>
          <w:color w:val="auto"/>
          <w:sz w:val="20"/>
          <w:szCs w:val="20"/>
        </w:rPr>
        <w:t>[5]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、專利</w:t>
      </w:r>
      <w:r w:rsidRPr="00EF3746">
        <w:rPr>
          <w:rFonts w:ascii="Times New Roman" w:cs="Times New Roman"/>
          <w:color w:val="auto"/>
          <w:sz w:val="20"/>
          <w:szCs w:val="20"/>
        </w:rPr>
        <w:t>[6]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以及網頁</w:t>
      </w:r>
      <w:r w:rsidRPr="00EF3746">
        <w:rPr>
          <w:rFonts w:ascii="Times New Roman" w:cs="Times New Roman"/>
          <w:color w:val="auto"/>
          <w:sz w:val="20"/>
          <w:szCs w:val="20"/>
        </w:rPr>
        <w:t>[7]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參考文獻：在文章中依出現順序以小括號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(1)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(2)</w:t>
      </w:r>
      <w:r w:rsidR="00CB4F61"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等放置於右上角（上標）。</w:t>
      </w:r>
    </w:p>
    <w:p w:rsidR="00C47128" w:rsidRPr="00EF3746" w:rsidRDefault="00C47128" w:rsidP="0056292D">
      <w:pPr>
        <w:pStyle w:val="Default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5.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結論</w:t>
      </w:r>
    </w:p>
    <w:p w:rsidR="00E823F4" w:rsidRPr="00E823F4" w:rsidRDefault="00E823F4" w:rsidP="00E823F4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希望這些說明能對您準備本次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論文發表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會論文有所幫助，並且期待您的投稿。如</w:t>
      </w:r>
      <w:r>
        <w:rPr>
          <w:rFonts w:ascii="Times New Roman" w:hAnsi="標楷體" w:cs="Times New Roman"/>
          <w:color w:val="auto"/>
          <w:sz w:val="20"/>
          <w:szCs w:val="20"/>
        </w:rPr>
        <w:t>果您有任何的困難或問題，請利用</w:t>
      </w:r>
      <w:r w:rsidR="00CB4F61">
        <w:rPr>
          <w:rFonts w:ascii="Times New Roman" w:hAnsi="標楷體" w:cs="Times New Roman" w:hint="eastAsia"/>
          <w:color w:val="auto"/>
          <w:sz w:val="20"/>
          <w:szCs w:val="20"/>
        </w:rPr>
        <w:t>台灣熱處理學會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學會</w:t>
      </w:r>
      <w:r>
        <w:rPr>
          <w:rFonts w:ascii="Times New Roman" w:hAnsi="標楷體" w:cs="Times New Roman"/>
          <w:color w:val="auto"/>
          <w:sz w:val="20"/>
          <w:szCs w:val="20"/>
        </w:rPr>
        <w:t>之電子信箱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hyperlink r:id="rId10" w:history="1">
        <w:r w:rsidR="00CB4F61" w:rsidRPr="005A1671">
          <w:rPr>
            <w:rStyle w:val="a6"/>
            <w:rFonts w:ascii="Times New Roman" w:hAnsi="標楷體" w:cs="Times New Roman" w:hint="eastAsia"/>
            <w:sz w:val="20"/>
            <w:szCs w:val="20"/>
          </w:rPr>
          <w:t>tsmht.tw@msa.hinet.net</w:t>
        </w:r>
      </w:hyperlink>
      <w:r w:rsid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>
        <w:rPr>
          <w:rFonts w:ascii="Times New Roman" w:hAnsi="標楷體" w:cs="Times New Roman"/>
          <w:color w:val="auto"/>
          <w:sz w:val="20"/>
          <w:szCs w:val="20"/>
        </w:rPr>
        <w:t>聯絡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。</w:t>
      </w:r>
    </w:p>
    <w:p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6. </w:t>
      </w:r>
      <w:proofErr w:type="gramStart"/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誌</w:t>
      </w:r>
      <w:proofErr w:type="gramEnd"/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謝</w:t>
      </w:r>
    </w:p>
    <w:p w:rsidR="00C47128" w:rsidRDefault="00FB2197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本論文為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補助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編號</w:t>
      </w:r>
      <w:r w:rsidR="00B42DE8">
        <w:rPr>
          <w:rFonts w:ascii="Times New Roman" w:cs="Times New Roman"/>
          <w:color w:val="auto"/>
          <w:sz w:val="20"/>
          <w:szCs w:val="20"/>
        </w:rPr>
        <w:t>MOST</w:t>
      </w:r>
      <w:r w:rsidR="00472EBB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027DD6">
        <w:rPr>
          <w:rFonts w:ascii="Times New Roman" w:cs="Times New Roman"/>
          <w:color w:val="auto"/>
          <w:sz w:val="20"/>
          <w:szCs w:val="20"/>
        </w:rPr>
        <w:t>109</w:t>
      </w:r>
      <w:r w:rsidRPr="00FB2197">
        <w:rPr>
          <w:rFonts w:ascii="Times New Roman" w:cs="Times New Roman"/>
          <w:color w:val="auto"/>
          <w:sz w:val="20"/>
          <w:szCs w:val="20"/>
        </w:rPr>
        <w:t>-2221-E-</w:t>
      </w:r>
      <w:r w:rsidR="00472EBB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>
        <w:rPr>
          <w:rFonts w:ascii="Times New Roman" w:cs="Times New Roman" w:hint="eastAsia"/>
          <w:color w:val="auto"/>
          <w:sz w:val="20"/>
          <w:szCs w:val="20"/>
        </w:rPr>
        <w:lastRenderedPageBreak/>
        <w:t>***-***</w:t>
      </w:r>
      <w:r>
        <w:rPr>
          <w:rFonts w:ascii="Times New Roman" w:hAnsi="標楷體" w:cs="Times New Roman"/>
          <w:color w:val="auto"/>
          <w:sz w:val="20"/>
          <w:szCs w:val="20"/>
        </w:rPr>
        <w:t>之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專題</w:t>
      </w:r>
      <w:r>
        <w:rPr>
          <w:rFonts w:ascii="Times New Roman" w:hAnsi="標楷體" w:cs="Times New Roman"/>
          <w:color w:val="auto"/>
          <w:sz w:val="20"/>
          <w:szCs w:val="20"/>
        </w:rPr>
        <w:t>計畫，由於</w:t>
      </w:r>
      <w:proofErr w:type="gramStart"/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的支持</w:t>
      </w:r>
      <w:proofErr w:type="gramEnd"/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，使本計畫得以順利進行，特此致上感謝之意。</w:t>
      </w:r>
    </w:p>
    <w:p w:rsidR="00B42DE8" w:rsidRPr="00EF3746" w:rsidRDefault="00B42DE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</w:p>
    <w:p w:rsidR="00C47128" w:rsidRPr="00EF3746" w:rsidRDefault="00C47128" w:rsidP="00EB6A19">
      <w:pPr>
        <w:pStyle w:val="Default"/>
        <w:ind w:firstLine="34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7.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參考文獻</w:t>
      </w:r>
    </w:p>
    <w:p w:rsidR="00384510" w:rsidRPr="00CB4F61" w:rsidRDefault="00384510" w:rsidP="00384510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期　刊：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C.H. Hsu, J.K. Lu and F.S. Chen, "Title", Metallurgical and Materials Trans. A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38A, 2007, pp.2419-2427.</w:t>
      </w:r>
    </w:p>
    <w:p w:rsidR="00384510" w:rsidRPr="00CB4F61" w:rsidRDefault="00384510" w:rsidP="00384510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專　書：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George Krauss: Principles of Heat Treatment of Steel, ASM, Ohio, 1980, p.91.</w:t>
      </w:r>
    </w:p>
    <w:p w:rsidR="00C47128" w:rsidRPr="003225C8" w:rsidRDefault="00384510" w:rsidP="003225C8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論文集：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Y.F. Hsu, W.H. Wang and C.M. </w:t>
      </w:r>
      <w:proofErr w:type="spellStart"/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Wayman</w:t>
      </w:r>
      <w:proofErr w:type="spellEnd"/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, "Title", Proceedings of The 1992 Annual</w:t>
      </w:r>
      <w:r w:rsidR="0065089A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Conference of The Chinese Society For Materials Science, April 24-26 1992,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pp.118-119.</w:t>
      </w:r>
    </w:p>
    <w:p w:rsidR="0038794C" w:rsidRDefault="00C47128" w:rsidP="0038794C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8.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:rsidR="00ED6455" w:rsidRDefault="00CC3302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1871AFA3" wp14:editId="6BD3134A">
            <wp:extent cx="2879725" cy="3615690"/>
            <wp:effectExtent l="0" t="0" r="0" b="3810"/>
            <wp:docPr id="614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圖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b/>
          <w:bCs/>
          <w:noProof/>
          <w:color w:val="auto"/>
          <w:sz w:val="22"/>
          <w:szCs w:val="22"/>
        </w:rPr>
        <w:t xml:space="preserve"> </w:t>
      </w:r>
    </w:p>
    <w:p w:rsidR="0038794C" w:rsidRPr="00EF3746" w:rsidRDefault="0038794C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</w:p>
    <w:p w:rsidR="00C47128" w:rsidRPr="00EF3746" w:rsidRDefault="00C47128">
      <w:pPr>
        <w:pStyle w:val="Default"/>
        <w:ind w:left="500" w:hanging="500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圖一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FB2197">
        <w:rPr>
          <w:rFonts w:ascii="Times New Roman" w:hAnsi="標楷體" w:cs="Times New Roman" w:hint="eastAsia"/>
          <w:color w:val="auto"/>
          <w:sz w:val="20"/>
          <w:szCs w:val="20"/>
        </w:rPr>
        <w:t>台灣熱處理學</w:t>
      </w:r>
      <w:r w:rsidR="00BD2496">
        <w:rPr>
          <w:rFonts w:ascii="Times New Roman" w:hAnsi="標楷體" w:cs="Times New Roman" w:hint="eastAsia"/>
          <w:color w:val="auto"/>
          <w:sz w:val="20"/>
          <w:szCs w:val="20"/>
        </w:rPr>
        <w:t>會</w:t>
      </w:r>
      <w:r w:rsidR="00CC3302">
        <w:rPr>
          <w:rFonts w:ascii="Times New Roman" w:hAnsi="標楷體" w:cs="Times New Roman" w:hint="eastAsia"/>
          <w:color w:val="auto"/>
          <w:sz w:val="20"/>
          <w:szCs w:val="20"/>
        </w:rPr>
        <w:t>2020</w:t>
      </w:r>
      <w:r w:rsidR="00BD2496">
        <w:rPr>
          <w:rFonts w:ascii="Times New Roman" w:hAnsi="標楷體" w:cs="Times New Roman" w:hint="eastAsia"/>
          <w:color w:val="auto"/>
          <w:sz w:val="20"/>
          <w:szCs w:val="20"/>
        </w:rPr>
        <w:t>年年會暨論文發表會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將於</w:t>
      </w:r>
      <w:r w:rsidRPr="00EF3746">
        <w:rPr>
          <w:rFonts w:ascii="Times New Roman" w:cs="Times New Roman"/>
          <w:color w:val="auto"/>
          <w:sz w:val="20"/>
          <w:szCs w:val="20"/>
        </w:rPr>
        <w:t>20</w:t>
      </w:r>
      <w:r w:rsidR="00CC3302">
        <w:rPr>
          <w:rFonts w:ascii="Times New Roman" w:cs="Times New Roman"/>
          <w:color w:val="auto"/>
          <w:sz w:val="20"/>
          <w:szCs w:val="20"/>
        </w:rPr>
        <w:t>20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年</w:t>
      </w:r>
      <w:r w:rsidRPr="00EF3746">
        <w:rPr>
          <w:rFonts w:ascii="Times New Roman" w:cs="Times New Roman"/>
          <w:color w:val="auto"/>
          <w:sz w:val="20"/>
          <w:szCs w:val="20"/>
        </w:rPr>
        <w:t>1</w:t>
      </w:r>
      <w:r w:rsidR="00FB2197">
        <w:rPr>
          <w:rFonts w:ascii="Times New Roman" w:cs="Times New Roman" w:hint="eastAsia"/>
          <w:color w:val="auto"/>
          <w:sz w:val="20"/>
          <w:szCs w:val="20"/>
        </w:rPr>
        <w:t>2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月</w:t>
      </w:r>
      <w:r w:rsidR="00CC3302">
        <w:rPr>
          <w:rFonts w:ascii="Times New Roman" w:cs="Times New Roman" w:hint="eastAsia"/>
          <w:color w:val="auto"/>
          <w:sz w:val="20"/>
          <w:szCs w:val="20"/>
        </w:rPr>
        <w:t>12</w:t>
      </w:r>
      <w:r w:rsidR="00FB2197">
        <w:rPr>
          <w:rFonts w:ascii="Times New Roman" w:cs="Times New Roman" w:hint="eastAsia"/>
          <w:color w:val="auto"/>
          <w:sz w:val="20"/>
          <w:szCs w:val="20"/>
        </w:rPr>
        <w:t>日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在</w:t>
      </w:r>
      <w:r w:rsidR="00CC3302" w:rsidRPr="00CC3302">
        <w:rPr>
          <w:rFonts w:ascii="Times New Roman" w:hAnsi="標楷體" w:cs="Times New Roman" w:hint="eastAsia"/>
          <w:color w:val="auto"/>
          <w:sz w:val="20"/>
          <w:szCs w:val="20"/>
        </w:rPr>
        <w:t>財團法人金屬工業研究發展中心</w:t>
      </w:r>
      <w:r w:rsidR="00CC3302">
        <w:rPr>
          <w:rFonts w:ascii="Times New Roman" w:hAnsi="標楷體" w:cs="Times New Roman" w:hint="eastAsia"/>
          <w:color w:val="auto"/>
          <w:sz w:val="20"/>
          <w:szCs w:val="20"/>
        </w:rPr>
        <w:t>研發</w:t>
      </w:r>
      <w:r w:rsidR="00B451C2" w:rsidRPr="00B451C2">
        <w:rPr>
          <w:rFonts w:ascii="Times New Roman" w:hAnsi="標楷體" w:cs="Times New Roman" w:hint="eastAsia"/>
          <w:color w:val="auto"/>
          <w:sz w:val="20"/>
          <w:szCs w:val="20"/>
        </w:rPr>
        <w:t>大樓一樓</w:t>
      </w:r>
      <w:r w:rsidR="0065089A">
        <w:rPr>
          <w:rFonts w:ascii="Times New Roman" w:hAnsi="標楷體" w:cs="Times New Roman" w:hint="eastAsia"/>
          <w:color w:val="auto"/>
          <w:sz w:val="20"/>
          <w:szCs w:val="20"/>
        </w:rPr>
        <w:t>隆重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舉行。</w:t>
      </w:r>
    </w:p>
    <w:p w:rsidR="00ED6455" w:rsidRDefault="00C47128" w:rsidP="00ED6455">
      <w:pPr>
        <w:pStyle w:val="Default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2"/>
          <w:szCs w:val="22"/>
        </w:rPr>
        <w:t xml:space="preserve"> </w:t>
      </w:r>
    </w:p>
    <w:p w:rsidR="00C47128" w:rsidRPr="00EF3746" w:rsidRDefault="00C47128">
      <w:pPr>
        <w:pStyle w:val="Default"/>
        <w:ind w:left="500" w:hanging="500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表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一</w:t>
      </w:r>
      <w:proofErr w:type="gramEnd"/>
      <w:r w:rsidR="00881186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881186">
        <w:rPr>
          <w:rFonts w:ascii="Times New Roman" w:hAnsi="標楷體" w:cs="Times New Roman" w:hint="eastAsia"/>
          <w:color w:val="auto"/>
          <w:sz w:val="20"/>
          <w:szCs w:val="20"/>
        </w:rPr>
        <w:t>台灣熱處理學會</w:t>
      </w:r>
      <w:r w:rsidR="00CC3302">
        <w:rPr>
          <w:rFonts w:ascii="Times New Roman" w:hAnsi="標楷體" w:cs="Times New Roman" w:hint="eastAsia"/>
          <w:color w:val="auto"/>
          <w:sz w:val="20"/>
          <w:szCs w:val="20"/>
        </w:rPr>
        <w:t>2020</w:t>
      </w:r>
      <w:r w:rsidR="00BD2496">
        <w:rPr>
          <w:rFonts w:ascii="Times New Roman" w:hAnsi="標楷體" w:cs="Times New Roman" w:hint="eastAsia"/>
          <w:color w:val="auto"/>
          <w:sz w:val="20"/>
          <w:szCs w:val="20"/>
        </w:rPr>
        <w:t>年年會暨論文發表會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之重要日期。</w:t>
      </w:r>
    </w:p>
    <w:tbl>
      <w:tblPr>
        <w:tblW w:w="3968" w:type="pct"/>
        <w:tblCellSpacing w:w="7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7"/>
        <w:gridCol w:w="1104"/>
      </w:tblGrid>
      <w:tr w:rsidR="00BD2496" w:rsidRPr="00EF3746" w:rsidTr="00BD2496">
        <w:trPr>
          <w:trHeight w:val="255"/>
          <w:tblCellSpacing w:w="7" w:type="dxa"/>
        </w:trPr>
        <w:tc>
          <w:tcPr>
            <w:tcW w:w="3434" w:type="pct"/>
            <w:shd w:val="clear" w:color="auto" w:fill="E3DFCC"/>
            <w:vAlign w:val="center"/>
          </w:tcPr>
          <w:p w:rsidR="00BD2496" w:rsidRPr="00EF3746" w:rsidRDefault="00BD2496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摘要</w:t>
            </w:r>
            <w:r w:rsidRPr="00EF3746">
              <w:rPr>
                <w:rFonts w:hAnsi="標楷體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1509" w:type="pct"/>
            <w:shd w:val="clear" w:color="auto" w:fill="F4F3EC"/>
            <w:vAlign w:val="center"/>
          </w:tcPr>
          <w:p w:rsidR="00BD2496" w:rsidRPr="00EF3746" w:rsidRDefault="00CC3302" w:rsidP="0065089A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2020</w:t>
            </w:r>
            <w:r w:rsidR="00FB2197"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 w:rsidR="00BD2496" w:rsidRPr="00EF3746"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BD2496" w:rsidRPr="00EF3746" w:rsidTr="00BD2496">
        <w:trPr>
          <w:trHeight w:val="255"/>
          <w:tblCellSpacing w:w="7" w:type="dxa"/>
        </w:trPr>
        <w:tc>
          <w:tcPr>
            <w:tcW w:w="3434" w:type="pct"/>
            <w:shd w:val="clear" w:color="auto" w:fill="E3DFCC"/>
            <w:vAlign w:val="center"/>
          </w:tcPr>
          <w:p w:rsidR="00BD2496" w:rsidRPr="00EF3746" w:rsidRDefault="00BD2496">
            <w:pPr>
              <w:widowControl/>
              <w:spacing w:line="60" w:lineRule="atLeast"/>
              <w:jc w:val="center"/>
              <w:rPr>
                <w:kern w:val="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全文</w:t>
            </w:r>
            <w:r w:rsidRPr="00EF3746">
              <w:rPr>
                <w:rFonts w:hAnsi="標楷體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1509" w:type="pct"/>
            <w:shd w:val="clear" w:color="auto" w:fill="F4F3EC"/>
            <w:vAlign w:val="center"/>
          </w:tcPr>
          <w:p w:rsidR="00BD2496" w:rsidRPr="00EF3746" w:rsidRDefault="00CC3302" w:rsidP="0065089A">
            <w:pPr>
              <w:widowControl/>
              <w:spacing w:line="60" w:lineRule="atLeast"/>
              <w:jc w:val="center"/>
              <w:rPr>
                <w:kern w:val="0"/>
              </w:rPr>
            </w:pPr>
            <w:r>
              <w:rPr>
                <w:kern w:val="0"/>
                <w:sz w:val="20"/>
                <w:szCs w:val="20"/>
              </w:rPr>
              <w:t>2020</w:t>
            </w:r>
            <w:r w:rsidR="00BD2496" w:rsidRPr="00EF3746">
              <w:rPr>
                <w:kern w:val="0"/>
                <w:sz w:val="20"/>
                <w:szCs w:val="20"/>
              </w:rPr>
              <w:t>.</w:t>
            </w:r>
            <w:r w:rsidR="00FB2197">
              <w:rPr>
                <w:rFonts w:hint="eastAsia"/>
                <w:kern w:val="0"/>
                <w:sz w:val="20"/>
                <w:szCs w:val="20"/>
              </w:rPr>
              <w:t>10</w:t>
            </w:r>
            <w:r w:rsidR="00BD2496" w:rsidRPr="00EF3746"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16</w:t>
            </w:r>
          </w:p>
        </w:tc>
      </w:tr>
    </w:tbl>
    <w:p w:rsidR="009A2397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38794C" w:rsidRDefault="0038794C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C3302" w:rsidRDefault="00CC3302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C3302" w:rsidRDefault="00CC3302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C3302" w:rsidRPr="00EF3746" w:rsidRDefault="00CC3302">
      <w:pPr>
        <w:pStyle w:val="Default"/>
        <w:rPr>
          <w:rFonts w:ascii="Times New Roman" w:cs="Times New Roman" w:hint="eastAsia"/>
          <w:color w:val="auto"/>
          <w:sz w:val="20"/>
          <w:szCs w:val="20"/>
        </w:rPr>
      </w:pPr>
    </w:p>
    <w:p w:rsidR="00C47128" w:rsidRPr="0008581F" w:rsidRDefault="00CC3302" w:rsidP="003225C8">
      <w:pPr>
        <w:pStyle w:val="Default"/>
        <w:snapToGrid w:val="0"/>
        <w:jc w:val="center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ascii="Times New Roman" w:cs="Times New Roman" w:hint="eastAsia"/>
          <w:b/>
          <w:color w:val="auto"/>
          <w:sz w:val="28"/>
          <w:szCs w:val="28"/>
        </w:rPr>
        <w:lastRenderedPageBreak/>
        <w:t>2020</w:t>
      </w:r>
      <w:r w:rsidR="00FB2197">
        <w:rPr>
          <w:rFonts w:ascii="Times New Roman" w:cs="Times New Roman" w:hint="eastAsia"/>
          <w:b/>
          <w:color w:val="auto"/>
          <w:sz w:val="28"/>
          <w:szCs w:val="28"/>
        </w:rPr>
        <w:t xml:space="preserve"> </w:t>
      </w:r>
      <w:r w:rsidR="0008581F" w:rsidRPr="0008581F">
        <w:rPr>
          <w:rFonts w:ascii="Times New Roman" w:cs="Times New Roman" w:hint="eastAsia"/>
          <w:b/>
          <w:color w:val="auto"/>
          <w:sz w:val="28"/>
          <w:szCs w:val="28"/>
        </w:rPr>
        <w:t>Society Annual Meeting Proceedings</w:t>
      </w:r>
      <w:r w:rsidR="00C47128" w:rsidRPr="0008581F">
        <w:rPr>
          <w:rFonts w:ascii="Times New Roman" w:cs="Times New Roman"/>
          <w:b/>
          <w:bCs/>
          <w:color w:val="auto"/>
          <w:sz w:val="28"/>
          <w:szCs w:val="28"/>
        </w:rPr>
        <w:t>: Guidelines for Manuscript Preparation</w:t>
      </w:r>
    </w:p>
    <w:p w:rsidR="00C47128" w:rsidRPr="00EF3746" w:rsidRDefault="00CC3302" w:rsidP="003225C8">
      <w:pPr>
        <w:pStyle w:val="Default"/>
        <w:snapToGrid w:val="0"/>
        <w:jc w:val="center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cs="Times New Roman" w:hint="eastAsia"/>
          <w:color w:val="auto"/>
          <w:sz w:val="20"/>
          <w:szCs w:val="20"/>
        </w:rPr>
        <w:t xml:space="preserve">S. </w:t>
      </w:r>
      <w:r>
        <w:rPr>
          <w:rFonts w:ascii="Times New Roman" w:cs="Times New Roman"/>
          <w:color w:val="auto"/>
          <w:sz w:val="20"/>
          <w:szCs w:val="20"/>
        </w:rPr>
        <w:t>M. Chiu</w:t>
      </w:r>
      <w:r w:rsidR="00C47128"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1</w:t>
      </w:r>
      <w:r w:rsidR="00FB2197">
        <w:rPr>
          <w:rFonts w:ascii="Times New Roman" w:cs="Times New Roman" w:hint="eastAsia"/>
          <w:color w:val="auto"/>
          <w:position w:val="8"/>
          <w:sz w:val="20"/>
          <w:szCs w:val="20"/>
          <w:vertAlign w:val="superscript"/>
        </w:rPr>
        <w:t>*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and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C</w:t>
      </w:r>
      <w:r w:rsidR="00FE190B" w:rsidRPr="00EF3746">
        <w:rPr>
          <w:rFonts w:ascii="Times New Roman" w:cs="Times New Roman"/>
          <w:color w:val="auto"/>
          <w:sz w:val="20"/>
          <w:szCs w:val="20"/>
        </w:rPr>
        <w:t>.</w:t>
      </w:r>
      <w:r w:rsidR="004D4C5E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C</w:t>
      </w:r>
      <w:r w:rsidR="004D4C5E">
        <w:rPr>
          <w:rFonts w:ascii="Times New Roman" w:cs="Times New Roman" w:hint="eastAsia"/>
          <w:color w:val="auto"/>
          <w:sz w:val="20"/>
          <w:szCs w:val="20"/>
        </w:rPr>
        <w:t>.</w:t>
      </w:r>
      <w:r w:rsidR="00FE190B"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Wu</w:t>
      </w:r>
      <w:r w:rsidR="00C47128"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2</w:t>
      </w:r>
    </w:p>
    <w:p w:rsidR="00C47128" w:rsidRPr="00EF3746" w:rsidRDefault="00C47128" w:rsidP="00834207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1</w:t>
      </w:r>
      <w:r w:rsidR="00384510">
        <w:rPr>
          <w:rFonts w:ascii="Times New Roman" w:cs="Times New Roman" w:hint="eastAsia"/>
          <w:color w:val="auto"/>
          <w:position w:val="8"/>
          <w:sz w:val="20"/>
          <w:szCs w:val="20"/>
          <w:vertAlign w:val="superscript"/>
        </w:rPr>
        <w:t>*</w:t>
      </w:r>
      <w:r w:rsidR="001E5891">
        <w:rPr>
          <w:rFonts w:ascii="Times New Roman" w:cs="Times New Roman" w:hint="eastAsia"/>
          <w:color w:val="auto"/>
          <w:sz w:val="20"/>
          <w:szCs w:val="20"/>
        </w:rPr>
        <w:t>Micro/</w:t>
      </w:r>
      <w:proofErr w:type="spellStart"/>
      <w:r w:rsidR="001E5891">
        <w:rPr>
          <w:rFonts w:ascii="Times New Roman" w:cs="Times New Roman" w:hint="eastAsia"/>
          <w:color w:val="auto"/>
          <w:sz w:val="20"/>
          <w:szCs w:val="20"/>
        </w:rPr>
        <w:t>Meso</w:t>
      </w:r>
      <w:proofErr w:type="spellEnd"/>
      <w:r w:rsidR="001E5891">
        <w:rPr>
          <w:rFonts w:ascii="Times New Roman" w:cs="Times New Roman" w:hint="eastAsia"/>
          <w:color w:val="auto"/>
          <w:sz w:val="20"/>
          <w:szCs w:val="20"/>
        </w:rPr>
        <w:t xml:space="preserve"> Mechanical Manufacturing R&amp;D Department Surface Engineering &amp; Heat Treatment Section</w:t>
      </w:r>
      <w:r w:rsidR="00834207">
        <w:rPr>
          <w:rFonts w:ascii="Times New Roman" w:cs="Times New Roman" w:hint="eastAsia"/>
          <w:color w:val="auto"/>
          <w:sz w:val="20"/>
          <w:szCs w:val="20"/>
        </w:rPr>
        <w:t xml:space="preserve">, </w:t>
      </w:r>
      <w:r w:rsidR="00CC3302" w:rsidRPr="00CC3302">
        <w:rPr>
          <w:rFonts w:ascii="Times New Roman" w:cs="Times New Roman"/>
          <w:color w:val="auto"/>
          <w:sz w:val="20"/>
          <w:szCs w:val="20"/>
        </w:rPr>
        <w:t>Metal Indu</w:t>
      </w:r>
      <w:r w:rsidR="001E5891">
        <w:rPr>
          <w:rFonts w:ascii="Times New Roman" w:cs="Times New Roman"/>
          <w:color w:val="auto"/>
          <w:sz w:val="20"/>
          <w:szCs w:val="20"/>
        </w:rPr>
        <w:t>stries Research and</w:t>
      </w:r>
      <w:r w:rsidR="00CC3302" w:rsidRPr="00CC3302">
        <w:rPr>
          <w:rFonts w:ascii="Times New Roman" w:cs="Times New Roman"/>
          <w:color w:val="auto"/>
          <w:sz w:val="20"/>
          <w:szCs w:val="20"/>
        </w:rPr>
        <w:t xml:space="preserve"> Development Centre</w:t>
      </w:r>
    </w:p>
    <w:p w:rsidR="005D5039" w:rsidRPr="00233A76" w:rsidRDefault="00C47128" w:rsidP="00233A76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2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834207" w:rsidRPr="00834207">
        <w:rPr>
          <w:rFonts w:ascii="Times New Roman" w:cs="Times New Roman"/>
          <w:color w:val="auto"/>
          <w:sz w:val="20"/>
          <w:szCs w:val="20"/>
        </w:rPr>
        <w:t>Department of Mechanical Engineering</w:t>
      </w:r>
      <w:r w:rsidRPr="00EF3746">
        <w:rPr>
          <w:rFonts w:ascii="Times New Roman" w:cs="Times New Roman"/>
          <w:color w:val="auto"/>
          <w:sz w:val="20"/>
          <w:szCs w:val="20"/>
        </w:rPr>
        <w:t>,</w:t>
      </w:r>
      <w:r w:rsidR="00834207">
        <w:rPr>
          <w:rFonts w:ascii="Times New Roman" w:cs="Times New Roman" w:hint="eastAsia"/>
          <w:color w:val="auto"/>
          <w:sz w:val="20"/>
          <w:szCs w:val="20"/>
        </w:rPr>
        <w:t xml:space="preserve"> Southern Taiwan </w:t>
      </w:r>
      <w:r w:rsidR="00834207" w:rsidRPr="005D5039">
        <w:rPr>
          <w:rFonts w:ascii="Times New Roman" w:cs="Times New Roman"/>
          <w:color w:val="auto"/>
          <w:sz w:val="20"/>
          <w:szCs w:val="20"/>
        </w:rPr>
        <w:t>University</w:t>
      </w:r>
      <w:r w:rsidR="00834207">
        <w:rPr>
          <w:rFonts w:ascii="Times New Roman" w:cs="Times New Roman"/>
          <w:color w:val="auto"/>
          <w:sz w:val="20"/>
          <w:szCs w:val="20"/>
        </w:rPr>
        <w:t xml:space="preserve">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of Science and Technology</w:t>
      </w:r>
    </w:p>
    <w:p w:rsidR="00384510" w:rsidRPr="00834207" w:rsidRDefault="00C55C3E" w:rsidP="00354A88">
      <w:pPr>
        <w:pStyle w:val="Default"/>
        <w:spacing w:before="120"/>
        <w:jc w:val="center"/>
        <w:rPr>
          <w:rFonts w:ascii="Times New Roman" w:cs="Times New Roman"/>
          <w:color w:val="444444"/>
          <w:sz w:val="20"/>
          <w:szCs w:val="20"/>
        </w:rPr>
      </w:pPr>
      <w:r w:rsidRPr="00834207">
        <w:rPr>
          <w:rFonts w:ascii="Times New Roman" w:cs="Times New Roman"/>
          <w:color w:val="auto"/>
          <w:sz w:val="20"/>
          <w:szCs w:val="20"/>
        </w:rPr>
        <w:t xml:space="preserve">Email: </w:t>
      </w:r>
      <w:r w:rsidR="00CC3302" w:rsidRPr="00CC3302">
        <w:rPr>
          <w:rFonts w:ascii="Times New Roman" w:cs="Times New Roman"/>
          <w:color w:val="444444"/>
          <w:sz w:val="20"/>
          <w:szCs w:val="20"/>
        </w:rPr>
        <w:t>smchiu@mail.mirdc.org.tw</w:t>
      </w:r>
    </w:p>
    <w:p w:rsidR="00C47128" w:rsidRPr="00EF3746" w:rsidRDefault="00384510" w:rsidP="00354A88">
      <w:pPr>
        <w:pStyle w:val="Default"/>
        <w:spacing w:before="120"/>
        <w:jc w:val="center"/>
        <w:rPr>
          <w:rFonts w:asci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cs="Times New Roman" w:hint="eastAsia"/>
          <w:color w:val="auto"/>
          <w:sz w:val="20"/>
          <w:szCs w:val="20"/>
          <w:lang w:val="pt-BR"/>
        </w:rPr>
        <w:t>MOST</w:t>
      </w:r>
      <w:r w:rsidR="0008581F">
        <w:rPr>
          <w:rFonts w:ascii="Times New Roman" w:cs="Times New Roman"/>
          <w:color w:val="auto"/>
          <w:sz w:val="20"/>
          <w:szCs w:val="20"/>
          <w:lang w:val="pt-BR"/>
        </w:rPr>
        <w:t xml:space="preserve"> Project No. </w:t>
      </w:r>
      <w:r w:rsidR="00B42DE8">
        <w:rPr>
          <w:rFonts w:ascii="Times New Roman" w:cs="Times New Roman"/>
          <w:color w:val="auto"/>
          <w:sz w:val="20"/>
          <w:szCs w:val="20"/>
          <w:lang w:val="pt-BR"/>
        </w:rPr>
        <w:t>MOST-10</w:t>
      </w:r>
      <w:r w:rsidR="00CC3302">
        <w:rPr>
          <w:rFonts w:ascii="Times New Roman" w:cs="Times New Roman" w:hint="eastAsia"/>
          <w:color w:val="auto"/>
          <w:sz w:val="20"/>
          <w:szCs w:val="20"/>
          <w:lang w:val="pt-BR"/>
        </w:rPr>
        <w:t>9</w:t>
      </w:r>
      <w:r w:rsidRPr="00384510">
        <w:rPr>
          <w:rFonts w:ascii="Times New Roman" w:cs="Times New Roman"/>
          <w:color w:val="auto"/>
          <w:sz w:val="20"/>
          <w:szCs w:val="20"/>
          <w:lang w:val="pt-BR"/>
        </w:rPr>
        <w:t>-2221-E-***-***</w:t>
      </w:r>
    </w:p>
    <w:p w:rsidR="00354A88" w:rsidRPr="00EF3746" w:rsidRDefault="00354A88" w:rsidP="00EB6A19">
      <w:pPr>
        <w:pStyle w:val="Default"/>
        <w:rPr>
          <w:rFonts w:ascii="Times New Roman" w:cs="Times New Roman"/>
          <w:color w:val="auto"/>
          <w:sz w:val="20"/>
          <w:szCs w:val="20"/>
          <w:lang w:val="pt-BR"/>
        </w:rPr>
      </w:pP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>Abstract</w:t>
      </w:r>
    </w:p>
    <w:p w:rsidR="00C47128" w:rsidRPr="00EF3746" w:rsidRDefault="00027DD6">
      <w:pPr>
        <w:pStyle w:val="Default"/>
        <w:ind w:firstLine="300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cs="Times New Roman" w:hint="eastAsia"/>
          <w:color w:val="auto"/>
          <w:sz w:val="20"/>
          <w:szCs w:val="20"/>
        </w:rPr>
        <w:t>The 2020</w:t>
      </w:r>
      <w:r w:rsidR="003225C8">
        <w:rPr>
          <w:rFonts w:ascii="Times New Roman" w:cs="Times New Roman" w:hint="eastAsia"/>
          <w:color w:val="auto"/>
          <w:sz w:val="20"/>
          <w:szCs w:val="20"/>
        </w:rPr>
        <w:t xml:space="preserve"> Taiwan Metal Heat Treatment</w:t>
      </w:r>
      <w:r w:rsidR="0008581F">
        <w:rPr>
          <w:rFonts w:ascii="Times New Roman" w:cs="Times New Roman" w:hint="eastAsia"/>
          <w:color w:val="auto"/>
          <w:sz w:val="20"/>
          <w:szCs w:val="20"/>
        </w:rPr>
        <w:t xml:space="preserve"> Society Annual Meeting Proceedings </w:t>
      </w:r>
      <w:r w:rsidR="0008581F">
        <w:rPr>
          <w:rFonts w:ascii="Times New Roman" w:cs="Times New Roman"/>
          <w:color w:val="auto"/>
          <w:sz w:val="20"/>
          <w:szCs w:val="20"/>
        </w:rPr>
        <w:t>will be held at</w:t>
      </w:r>
      <w:r w:rsidR="00834207" w:rsidRPr="00834207">
        <w:rPr>
          <w:rFonts w:ascii="Times New Roman" w:cs="Times New Roman"/>
          <w:color w:val="auto"/>
          <w:sz w:val="20"/>
          <w:szCs w:val="20"/>
        </w:rPr>
        <w:t xml:space="preserve"> </w:t>
      </w:r>
      <w:r w:rsidR="001E5891">
        <w:rPr>
          <w:rFonts w:ascii="Times New Roman" w:cs="Times New Roman"/>
          <w:color w:val="auto"/>
          <w:sz w:val="20"/>
          <w:szCs w:val="20"/>
        </w:rPr>
        <w:t>Metal Industries Research and</w:t>
      </w:r>
      <w:r w:rsidR="00CC3302" w:rsidRPr="00CC3302">
        <w:rPr>
          <w:rFonts w:ascii="Times New Roman" w:cs="Times New Roman"/>
          <w:color w:val="auto"/>
          <w:sz w:val="20"/>
          <w:szCs w:val="20"/>
        </w:rPr>
        <w:t xml:space="preserve"> Development Centre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on </w:t>
      </w:r>
      <w:r w:rsidR="00EB6A19">
        <w:rPr>
          <w:rFonts w:ascii="Times New Roman" w:cs="Times New Roman" w:hint="eastAsia"/>
          <w:color w:val="auto"/>
          <w:sz w:val="20"/>
          <w:szCs w:val="20"/>
        </w:rPr>
        <w:t>December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cs="Times New Roman" w:hint="eastAsia"/>
          <w:color w:val="auto"/>
          <w:sz w:val="20"/>
          <w:szCs w:val="20"/>
        </w:rPr>
        <w:t>12</w:t>
      </w:r>
      <w:r w:rsidR="0038794C">
        <w:rPr>
          <w:rFonts w:ascii="Times New Roman" w:cs="Times New Roman"/>
          <w:color w:val="auto"/>
          <w:sz w:val="20"/>
          <w:szCs w:val="20"/>
        </w:rPr>
        <w:t>,</w:t>
      </w:r>
      <w:r w:rsidR="0038794C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20</w:t>
      </w:r>
      <w:r>
        <w:rPr>
          <w:rFonts w:ascii="Times New Roman" w:cs="Times New Roman"/>
          <w:color w:val="auto"/>
          <w:sz w:val="20"/>
          <w:szCs w:val="20"/>
        </w:rPr>
        <w:t>20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. To assist participants in </w:t>
      </w:r>
      <w:r w:rsidR="00837AD5">
        <w:rPr>
          <w:rFonts w:ascii="Times New Roman" w:cs="Times New Roman"/>
          <w:color w:val="auto"/>
          <w:sz w:val="20"/>
          <w:szCs w:val="20"/>
        </w:rPr>
        <w:t>preparing their papers for</w:t>
      </w:r>
      <w:r w:rsidR="00837AD5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publication in the accompanying conference proceedings, this Word template is offered.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bookmarkStart w:id="1" w:name="_GoBack"/>
      <w:bookmarkEnd w:id="1"/>
    </w:p>
    <w:p w:rsidR="00C47128" w:rsidRPr="00EF3746" w:rsidRDefault="00C47128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bCs/>
          <w:i/>
          <w:sz w:val="20"/>
          <w:szCs w:val="20"/>
        </w:rPr>
        <w:t>Keywords</w:t>
      </w:r>
      <w:r w:rsidRPr="00C55C3E">
        <w:rPr>
          <w:rFonts w:ascii="Times New Roman" w:cs="Times New Roman"/>
          <w:bCs/>
          <w:sz w:val="20"/>
          <w:szCs w:val="20"/>
        </w:rPr>
        <w:t>:</w:t>
      </w:r>
      <w:r w:rsidRPr="00EF3746">
        <w:rPr>
          <w:rFonts w:ascii="Times New Roman" w:cs="Times New Roman"/>
          <w:i/>
          <w:sz w:val="20"/>
          <w:szCs w:val="20"/>
        </w:rPr>
        <w:t xml:space="preserve"> </w:t>
      </w:r>
      <w:r w:rsidR="00943516" w:rsidRPr="00EF3746">
        <w:rPr>
          <w:rFonts w:ascii="Times New Roman" w:cs="Times New Roman"/>
          <w:sz w:val="20"/>
          <w:szCs w:val="20"/>
        </w:rPr>
        <w:t>P</w:t>
      </w:r>
      <w:r w:rsidRPr="00EF3746">
        <w:rPr>
          <w:rFonts w:ascii="Times New Roman" w:cs="Times New Roman"/>
          <w:sz w:val="20"/>
          <w:szCs w:val="20"/>
        </w:rPr>
        <w:t>aper</w:t>
      </w:r>
      <w:r w:rsidR="00C55C3E">
        <w:rPr>
          <w:rFonts w:ascii="Times New Roman" w:cs="Times New Roman" w:hint="eastAsia"/>
          <w:sz w:val="20"/>
          <w:szCs w:val="20"/>
        </w:rPr>
        <w:t>,</w:t>
      </w:r>
      <w:r w:rsidRPr="00EF3746">
        <w:rPr>
          <w:rFonts w:ascii="Times New Roman" w:cs="Times New Roman"/>
          <w:sz w:val="20"/>
          <w:szCs w:val="20"/>
        </w:rPr>
        <w:t xml:space="preserve"> </w:t>
      </w:r>
      <w:r w:rsidR="0008581F">
        <w:rPr>
          <w:rFonts w:ascii="Times New Roman" w:cs="Times New Roman" w:hint="eastAsia"/>
          <w:sz w:val="20"/>
          <w:szCs w:val="20"/>
        </w:rPr>
        <w:t>Proceedings, Template</w:t>
      </w:r>
    </w:p>
    <w:p w:rsidR="00C47128" w:rsidRPr="00EF3746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EF3746" w:rsidSect="001324F5">
      <w:type w:val="continuous"/>
      <w:pgSz w:w="11905" w:h="16840" w:code="9"/>
      <w:pgMar w:top="1701" w:right="1134" w:bottom="1701" w:left="1134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77" w:rsidRDefault="00147677">
      <w:r>
        <w:separator/>
      </w:r>
    </w:p>
  </w:endnote>
  <w:endnote w:type="continuationSeparator" w:id="0">
    <w:p w:rsidR="00147677" w:rsidRDefault="001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77" w:rsidRDefault="00147677">
      <w:r>
        <w:separator/>
      </w:r>
    </w:p>
  </w:footnote>
  <w:footnote w:type="continuationSeparator" w:id="0">
    <w:p w:rsidR="00147677" w:rsidRDefault="0014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BE" w:rsidRDefault="002304CF">
    <w:pPr>
      <w:pStyle w:val="a3"/>
    </w:pPr>
    <w:r w:rsidRPr="002304CF">
      <w:rPr>
        <w:rFonts w:cs="標楷體" w:hint="eastAsia"/>
      </w:rPr>
      <w:t>台灣金屬熱處理學會</w:t>
    </w:r>
    <w:r w:rsidR="00027DD6">
      <w:rPr>
        <w:rFonts w:cs="標楷體" w:hint="eastAsia"/>
      </w:rPr>
      <w:t>2020</w:t>
    </w:r>
    <w:r w:rsidRPr="002304CF">
      <w:rPr>
        <w:rFonts w:cs="標楷體" w:hint="eastAsia"/>
      </w:rPr>
      <w:t>年會論文研討會</w:t>
    </w:r>
    <w:proofErr w:type="gramStart"/>
    <w:r w:rsidRPr="002304CF">
      <w:rPr>
        <w:rFonts w:cs="標楷體" w:hint="eastAsia"/>
      </w:rPr>
      <w:t>高熱爐業論文</w:t>
    </w:r>
    <w:proofErr w:type="gramEnd"/>
    <w:r w:rsidRPr="002304CF">
      <w:rPr>
        <w:rFonts w:cs="標楷體" w:hint="eastAsia"/>
      </w:rPr>
      <w:t>獎</w:t>
    </w:r>
    <w:r w:rsidR="00AD16BE">
      <w:rPr>
        <w:rFonts w:cs="標楷體" w:hint="eastAsia"/>
      </w:rPr>
      <w:t>論文集</w:t>
    </w:r>
    <w:r w:rsidR="00027DD6">
      <w:t xml:space="preserve">    </w:t>
    </w:r>
    <w:r w:rsidR="00027DD6" w:rsidRPr="00027DD6">
      <w:rPr>
        <w:rFonts w:hint="eastAsia"/>
      </w:rPr>
      <w:t>財團法人金屬工業研究發展中心</w:t>
    </w:r>
    <w:r>
      <w:t xml:space="preserve"> </w:t>
    </w:r>
    <w:r w:rsidR="00027DD6">
      <w:rPr>
        <w:rFonts w:cs="標楷體" w:hint="eastAsia"/>
      </w:rPr>
      <w:t>高雄市</w:t>
    </w:r>
  </w:p>
  <w:p w:rsidR="00AD16BE" w:rsidRDefault="00AD16BE">
    <w:pPr>
      <w:pStyle w:val="a3"/>
    </w:pPr>
    <w:r>
      <w:rPr>
        <w:rFonts w:cs="標楷體" w:hint="eastAsia"/>
      </w:rPr>
      <w:t>中華民國一百</w:t>
    </w:r>
    <w:r w:rsidR="00B42DE8">
      <w:rPr>
        <w:rFonts w:cs="標楷體" w:hint="eastAsia"/>
      </w:rPr>
      <w:t>零</w:t>
    </w:r>
    <w:r w:rsidR="00027DD6">
      <w:rPr>
        <w:rFonts w:cs="標楷體" w:hint="eastAsia"/>
      </w:rPr>
      <w:t>九</w:t>
    </w:r>
    <w:r w:rsidR="00222BC1">
      <w:rPr>
        <w:rFonts w:cs="標楷體" w:hint="eastAsia"/>
      </w:rPr>
      <w:t>年十二</w:t>
    </w:r>
    <w:bookmarkStart w:id="0" w:name="OLE_LINK1"/>
    <w:r w:rsidR="00B42DE8">
      <w:rPr>
        <w:rFonts w:cs="標楷體" w:hint="eastAsia"/>
      </w:rPr>
      <w:t>月</w:t>
    </w:r>
    <w:r w:rsidR="00027DD6">
      <w:rPr>
        <w:rFonts w:cs="標楷體" w:hint="eastAsia"/>
      </w:rPr>
      <w:t>十二</w:t>
    </w:r>
    <w:r w:rsidR="003F5649">
      <w:rPr>
        <w:rFonts w:cs="標楷體" w:hint="eastAsia"/>
      </w:rPr>
      <w:t>日</w:t>
    </w:r>
    <w:r>
      <w:t xml:space="preserve">                            </w:t>
    </w:r>
    <w:r>
      <w:rPr>
        <w:rFonts w:hint="eastAsia"/>
      </w:rPr>
      <w:t xml:space="preserve">     </w:t>
    </w:r>
    <w:bookmarkEnd w:id="0"/>
    <w:r>
      <w:rPr>
        <w:rFonts w:hint="eastAsia"/>
      </w:rPr>
      <w:t xml:space="preserve">        </w:t>
    </w:r>
    <w:r w:rsidR="00472EBB">
      <w:rPr>
        <w:rFonts w:hint="eastAsia"/>
      </w:rPr>
      <w:t xml:space="preserve">    </w:t>
    </w:r>
    <w:r>
      <w:rPr>
        <w:rFonts w:hint="eastAsia"/>
      </w:rPr>
      <w:t>論文編號</w:t>
    </w:r>
    <w:r w:rsidR="0008581F">
      <w:rPr>
        <w:rFonts w:hint="eastAsia"/>
      </w:rPr>
      <w:t xml:space="preserve">: </w:t>
    </w:r>
    <w:r>
      <w:rPr>
        <w:rFonts w:hint="eastAsia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1"/>
    <w:rsid w:val="00022909"/>
    <w:rsid w:val="00027DD6"/>
    <w:rsid w:val="000406B8"/>
    <w:rsid w:val="00043EA7"/>
    <w:rsid w:val="00084624"/>
    <w:rsid w:val="0008581F"/>
    <w:rsid w:val="000D25D7"/>
    <w:rsid w:val="000E7F78"/>
    <w:rsid w:val="000F1CA6"/>
    <w:rsid w:val="001005DD"/>
    <w:rsid w:val="00101624"/>
    <w:rsid w:val="00105C08"/>
    <w:rsid w:val="00131E6A"/>
    <w:rsid w:val="001324F5"/>
    <w:rsid w:val="00147677"/>
    <w:rsid w:val="001715AC"/>
    <w:rsid w:val="001B4650"/>
    <w:rsid w:val="001E5891"/>
    <w:rsid w:val="0021188E"/>
    <w:rsid w:val="00222BC1"/>
    <w:rsid w:val="002304CF"/>
    <w:rsid w:val="00233A76"/>
    <w:rsid w:val="00272459"/>
    <w:rsid w:val="00285F73"/>
    <w:rsid w:val="002A6551"/>
    <w:rsid w:val="002D0CA0"/>
    <w:rsid w:val="00311A99"/>
    <w:rsid w:val="003225C8"/>
    <w:rsid w:val="003375BD"/>
    <w:rsid w:val="00354A88"/>
    <w:rsid w:val="00384510"/>
    <w:rsid w:val="0038794C"/>
    <w:rsid w:val="00390A74"/>
    <w:rsid w:val="003B302E"/>
    <w:rsid w:val="003C7F41"/>
    <w:rsid w:val="003F5649"/>
    <w:rsid w:val="00404746"/>
    <w:rsid w:val="00414DE5"/>
    <w:rsid w:val="00434765"/>
    <w:rsid w:val="00435F28"/>
    <w:rsid w:val="0044750C"/>
    <w:rsid w:val="00472EBB"/>
    <w:rsid w:val="004B13B6"/>
    <w:rsid w:val="004B7014"/>
    <w:rsid w:val="004C5725"/>
    <w:rsid w:val="004D4C5E"/>
    <w:rsid w:val="0050359C"/>
    <w:rsid w:val="0054423A"/>
    <w:rsid w:val="005570D2"/>
    <w:rsid w:val="0056292D"/>
    <w:rsid w:val="005D300F"/>
    <w:rsid w:val="005D5039"/>
    <w:rsid w:val="00615946"/>
    <w:rsid w:val="0064217D"/>
    <w:rsid w:val="0065089A"/>
    <w:rsid w:val="00652996"/>
    <w:rsid w:val="00677D6E"/>
    <w:rsid w:val="006B576D"/>
    <w:rsid w:val="006E6C5E"/>
    <w:rsid w:val="006F7147"/>
    <w:rsid w:val="00707678"/>
    <w:rsid w:val="007353C3"/>
    <w:rsid w:val="007403A0"/>
    <w:rsid w:val="00774866"/>
    <w:rsid w:val="00775A4B"/>
    <w:rsid w:val="00784FBE"/>
    <w:rsid w:val="00791AFF"/>
    <w:rsid w:val="007A0B12"/>
    <w:rsid w:val="007B3B9D"/>
    <w:rsid w:val="007D560A"/>
    <w:rsid w:val="007E1F2A"/>
    <w:rsid w:val="007E5786"/>
    <w:rsid w:val="00805AB8"/>
    <w:rsid w:val="00834207"/>
    <w:rsid w:val="00837AD5"/>
    <w:rsid w:val="0087507F"/>
    <w:rsid w:val="00881186"/>
    <w:rsid w:val="008C0D3A"/>
    <w:rsid w:val="009029EE"/>
    <w:rsid w:val="00925530"/>
    <w:rsid w:val="00943516"/>
    <w:rsid w:val="00943F46"/>
    <w:rsid w:val="00956F51"/>
    <w:rsid w:val="00960385"/>
    <w:rsid w:val="00964E32"/>
    <w:rsid w:val="00983BB9"/>
    <w:rsid w:val="00993FD0"/>
    <w:rsid w:val="00996CBA"/>
    <w:rsid w:val="009A2397"/>
    <w:rsid w:val="009A53DE"/>
    <w:rsid w:val="009B00E2"/>
    <w:rsid w:val="009B5736"/>
    <w:rsid w:val="009D782E"/>
    <w:rsid w:val="009E25B4"/>
    <w:rsid w:val="009E5CBF"/>
    <w:rsid w:val="00A257E5"/>
    <w:rsid w:val="00A33871"/>
    <w:rsid w:val="00A34A35"/>
    <w:rsid w:val="00A558FF"/>
    <w:rsid w:val="00AB5B85"/>
    <w:rsid w:val="00AD16BE"/>
    <w:rsid w:val="00AD4985"/>
    <w:rsid w:val="00AE0A4F"/>
    <w:rsid w:val="00AF1CBF"/>
    <w:rsid w:val="00B24A8F"/>
    <w:rsid w:val="00B42DE8"/>
    <w:rsid w:val="00B451C2"/>
    <w:rsid w:val="00BC53E6"/>
    <w:rsid w:val="00BD2496"/>
    <w:rsid w:val="00BE72F7"/>
    <w:rsid w:val="00C246A6"/>
    <w:rsid w:val="00C337D0"/>
    <w:rsid w:val="00C47128"/>
    <w:rsid w:val="00C55C3E"/>
    <w:rsid w:val="00C71E4D"/>
    <w:rsid w:val="00C8244F"/>
    <w:rsid w:val="00C87451"/>
    <w:rsid w:val="00CB4F61"/>
    <w:rsid w:val="00CC191D"/>
    <w:rsid w:val="00CC3302"/>
    <w:rsid w:val="00CF2A4E"/>
    <w:rsid w:val="00D02BB7"/>
    <w:rsid w:val="00D104F6"/>
    <w:rsid w:val="00D523DA"/>
    <w:rsid w:val="00D82D8A"/>
    <w:rsid w:val="00D83B50"/>
    <w:rsid w:val="00D94969"/>
    <w:rsid w:val="00DC1A1C"/>
    <w:rsid w:val="00DF5DFA"/>
    <w:rsid w:val="00E02144"/>
    <w:rsid w:val="00E2584C"/>
    <w:rsid w:val="00E72B15"/>
    <w:rsid w:val="00E823F4"/>
    <w:rsid w:val="00EA1F5B"/>
    <w:rsid w:val="00EB6A19"/>
    <w:rsid w:val="00ED1BDA"/>
    <w:rsid w:val="00ED28DE"/>
    <w:rsid w:val="00ED6455"/>
    <w:rsid w:val="00EE6AE9"/>
    <w:rsid w:val="00EF3746"/>
    <w:rsid w:val="00F47D0F"/>
    <w:rsid w:val="00F646CB"/>
    <w:rsid w:val="00FB2197"/>
    <w:rsid w:val="00FE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3DE12A1"/>
  <w15:docId w15:val="{CFB1C836-B8C1-4B56-B4C4-7C3452FE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F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4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13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rsid w:val="001324F5"/>
    <w:rPr>
      <w:color w:val="800080"/>
      <w:u w:val="single"/>
    </w:rPr>
  </w:style>
  <w:style w:type="character" w:styleId="a6">
    <w:name w:val="Hyperlink"/>
    <w:basedOn w:val="a0"/>
    <w:rsid w:val="001324F5"/>
    <w:rPr>
      <w:color w:val="0000FF"/>
      <w:u w:val="single"/>
    </w:rPr>
  </w:style>
  <w:style w:type="paragraph" w:styleId="a7">
    <w:name w:val="Body Text Indent"/>
    <w:basedOn w:val="a"/>
    <w:link w:val="a8"/>
    <w:rsid w:val="00E823F4"/>
    <w:pPr>
      <w:spacing w:line="400" w:lineRule="exact"/>
      <w:ind w:leftChars="221" w:left="530"/>
      <w:jc w:val="both"/>
    </w:pPr>
    <w:rPr>
      <w:rFonts w:eastAsia="華康楷書體W5"/>
      <w:sz w:val="28"/>
    </w:rPr>
  </w:style>
  <w:style w:type="character" w:customStyle="1" w:styleId="a8">
    <w:name w:val="本文縮排 字元"/>
    <w:basedOn w:val="a0"/>
    <w:link w:val="a7"/>
    <w:rsid w:val="00E823F4"/>
    <w:rPr>
      <w:rFonts w:eastAsia="華康楷書體W5"/>
      <w:kern w:val="2"/>
      <w:sz w:val="28"/>
      <w:szCs w:val="24"/>
    </w:rPr>
  </w:style>
  <w:style w:type="paragraph" w:styleId="a9">
    <w:name w:val="Balloon Text"/>
    <w:basedOn w:val="a"/>
    <w:link w:val="aa"/>
    <w:rsid w:val="0095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5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tsmht.tw@msa.hinet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2423</Characters>
  <Application>Microsoft Office Word</Application>
  <DocSecurity>0</DocSecurity>
  <Lines>20</Lines>
  <Paragraphs>5</Paragraphs>
  <ScaleCrop>false</ScaleCrop>
  <Company>National Cheng Kung University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creator>Ming-hsun Wu</dc:creator>
  <cp:lastModifiedBy>owner</cp:lastModifiedBy>
  <cp:revision>3</cp:revision>
  <cp:lastPrinted>2008-06-19T14:10:00Z</cp:lastPrinted>
  <dcterms:created xsi:type="dcterms:W3CDTF">2020-09-07T02:28:00Z</dcterms:created>
  <dcterms:modified xsi:type="dcterms:W3CDTF">2020-09-07T02:34:00Z</dcterms:modified>
</cp:coreProperties>
</file>